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D3" w:rsidRPr="003F7AD3" w:rsidRDefault="003F7AD3" w:rsidP="003F7AD3">
      <w:pPr>
        <w:spacing w:after="0" w:line="260" w:lineRule="atLeast"/>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3F7AD3" w:rsidRPr="003F7AD3" w:rsidRDefault="003F7AD3" w:rsidP="003F7AD3">
      <w:pPr>
        <w:spacing w:after="240" w:line="260" w:lineRule="atLeast"/>
        <w:rPr>
          <w:rFonts w:ascii="Times New Roman" w:eastAsia="Times New Roman" w:hAnsi="Times New Roman" w:cs="Times New Roman"/>
          <w:sz w:val="24"/>
          <w:szCs w:val="24"/>
          <w:lang w:eastAsia="pl-PL"/>
        </w:rPr>
      </w:pPr>
      <w:hyperlink r:id="rId5" w:tgtFrame="_blank" w:history="1">
        <w:r w:rsidRPr="003F7AD3">
          <w:rPr>
            <w:rFonts w:ascii="Times New Roman" w:eastAsia="Times New Roman" w:hAnsi="Times New Roman" w:cs="Times New Roman"/>
            <w:color w:val="0000FF"/>
            <w:sz w:val="24"/>
            <w:szCs w:val="24"/>
            <w:u w:val="single"/>
            <w:lang w:eastAsia="pl-PL"/>
          </w:rPr>
          <w:t>zdm.koszalin.bip.net.pl</w:t>
        </w:r>
      </w:hyperlink>
    </w:p>
    <w:p w:rsidR="003F7AD3" w:rsidRPr="003F7AD3" w:rsidRDefault="003F7AD3" w:rsidP="003F7AD3">
      <w:pPr>
        <w:spacing w:after="0"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3F7AD3" w:rsidRPr="003F7AD3" w:rsidRDefault="003F7AD3" w:rsidP="003F7AD3">
      <w:pPr>
        <w:spacing w:before="100" w:beforeAutospacing="1" w:after="240"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Koszalin: Przebudowa ulicy K. Szymanowskiego w Koszalinie na odcinku od ul. R. Traugutta do ul. Karłowicza</w:t>
      </w:r>
      <w:r w:rsidRPr="003F7AD3">
        <w:rPr>
          <w:rFonts w:ascii="Times New Roman" w:eastAsia="Times New Roman" w:hAnsi="Times New Roman" w:cs="Times New Roman"/>
          <w:sz w:val="24"/>
          <w:szCs w:val="24"/>
          <w:lang w:eastAsia="pl-PL"/>
        </w:rPr>
        <w:br/>
      </w:r>
      <w:r w:rsidRPr="003F7AD3">
        <w:rPr>
          <w:rFonts w:ascii="Times New Roman" w:eastAsia="Times New Roman" w:hAnsi="Times New Roman" w:cs="Times New Roman"/>
          <w:b/>
          <w:bCs/>
          <w:sz w:val="24"/>
          <w:szCs w:val="24"/>
          <w:lang w:eastAsia="pl-PL"/>
        </w:rPr>
        <w:t>Numer ogłoszenia: 19987 - 2016; data zamieszczenia: 29.02.2016</w:t>
      </w:r>
      <w:r w:rsidRPr="003F7AD3">
        <w:rPr>
          <w:rFonts w:ascii="Times New Roman" w:eastAsia="Times New Roman" w:hAnsi="Times New Roman" w:cs="Times New Roman"/>
          <w:sz w:val="24"/>
          <w:szCs w:val="24"/>
          <w:lang w:eastAsia="pl-PL"/>
        </w:rPr>
        <w:br/>
        <w:t>OGŁOSZENIE O ZAMÓWIENIU - roboty budowlane</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Zamieszczanie ogłoszenia:</w:t>
      </w:r>
      <w:r w:rsidRPr="003F7AD3">
        <w:rPr>
          <w:rFonts w:ascii="Times New Roman" w:eastAsia="Times New Roman" w:hAnsi="Times New Roman" w:cs="Times New Roman"/>
          <w:sz w:val="24"/>
          <w:szCs w:val="24"/>
          <w:lang w:eastAsia="pl-PL"/>
        </w:rPr>
        <w:t xml:space="preserve"> obowiązkowe.</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Ogłoszenie dotyczy:</w:t>
      </w:r>
      <w:r w:rsidRPr="003F7AD3">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3F7AD3" w:rsidRPr="003F7AD3" w:rsidTr="003F7AD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F7AD3" w:rsidRPr="003F7AD3" w:rsidRDefault="003F7AD3" w:rsidP="003F7AD3">
            <w:pPr>
              <w:spacing w:after="0" w:line="240" w:lineRule="auto"/>
              <w:jc w:val="center"/>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V</w:t>
            </w:r>
          </w:p>
        </w:tc>
        <w:tc>
          <w:tcPr>
            <w:tcW w:w="0" w:type="auto"/>
            <w:vAlign w:val="center"/>
            <w:hideMark/>
          </w:tcPr>
          <w:p w:rsidR="003F7AD3" w:rsidRPr="003F7AD3" w:rsidRDefault="003F7AD3" w:rsidP="003F7AD3">
            <w:pPr>
              <w:spacing w:after="0"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zamówienia publicznego</w:t>
            </w:r>
          </w:p>
        </w:tc>
      </w:tr>
      <w:tr w:rsidR="003F7AD3" w:rsidRPr="003F7AD3" w:rsidTr="003F7AD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F7AD3" w:rsidRPr="003F7AD3" w:rsidRDefault="003F7AD3" w:rsidP="003F7AD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F7AD3" w:rsidRPr="003F7AD3" w:rsidRDefault="003F7AD3" w:rsidP="003F7AD3">
            <w:pPr>
              <w:spacing w:after="0"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zawarcia umowy ramowej</w:t>
            </w:r>
          </w:p>
        </w:tc>
      </w:tr>
      <w:tr w:rsidR="003F7AD3" w:rsidRPr="003F7AD3" w:rsidTr="003F7AD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F7AD3" w:rsidRPr="003F7AD3" w:rsidRDefault="003F7AD3" w:rsidP="003F7AD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F7AD3" w:rsidRPr="003F7AD3" w:rsidRDefault="003F7AD3" w:rsidP="003F7AD3">
            <w:pPr>
              <w:spacing w:after="0"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ustanowienia dynamicznego systemu zakupów (DSZ)</w:t>
            </w:r>
          </w:p>
        </w:tc>
      </w:tr>
    </w:tbl>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SEKCJA I: ZAMAWIAJĄCY</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 1) NAZWA I ADRES:</w:t>
      </w:r>
      <w:r w:rsidRPr="003F7AD3">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3F7AD3" w:rsidRPr="003F7AD3" w:rsidRDefault="003F7AD3" w:rsidP="003F7AD3">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Adres strony internetowej zamawiającego:</w:t>
      </w:r>
      <w:r w:rsidRPr="003F7AD3">
        <w:rPr>
          <w:rFonts w:ascii="Times New Roman" w:eastAsia="Times New Roman" w:hAnsi="Times New Roman" w:cs="Times New Roman"/>
          <w:sz w:val="24"/>
          <w:szCs w:val="24"/>
          <w:lang w:eastAsia="pl-PL"/>
        </w:rPr>
        <w:t xml:space="preserve"> http://www.zdm-koszalin.pl</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 2) RODZAJ ZAMAWIAJĄCEGO:</w:t>
      </w:r>
      <w:r w:rsidRPr="003F7AD3">
        <w:rPr>
          <w:rFonts w:ascii="Times New Roman" w:eastAsia="Times New Roman" w:hAnsi="Times New Roman" w:cs="Times New Roman"/>
          <w:sz w:val="24"/>
          <w:szCs w:val="24"/>
          <w:lang w:eastAsia="pl-PL"/>
        </w:rPr>
        <w:t xml:space="preserve"> Administracja samorządowa.</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SEKCJA II: PRZEDMIOT ZAMÓWIENIA</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II.1) OKREŚLENIE PRZEDMIOTU ZAMÓWIENIA</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II.1.1) Nazwa nadana zamówieniu przez zamawiającego:</w:t>
      </w:r>
      <w:r w:rsidRPr="003F7AD3">
        <w:rPr>
          <w:rFonts w:ascii="Times New Roman" w:eastAsia="Times New Roman" w:hAnsi="Times New Roman" w:cs="Times New Roman"/>
          <w:sz w:val="24"/>
          <w:szCs w:val="24"/>
          <w:lang w:eastAsia="pl-PL"/>
        </w:rPr>
        <w:t xml:space="preserve"> Przebudowa ulicy K. Szymanowskiego w Koszalinie na odcinku od ul. R. Traugutta do ul. Karłowicza.</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II.1.2) Rodzaj zamówienia:</w:t>
      </w:r>
      <w:r w:rsidRPr="003F7AD3">
        <w:rPr>
          <w:rFonts w:ascii="Times New Roman" w:eastAsia="Times New Roman" w:hAnsi="Times New Roman" w:cs="Times New Roman"/>
          <w:sz w:val="24"/>
          <w:szCs w:val="24"/>
          <w:lang w:eastAsia="pl-PL"/>
        </w:rPr>
        <w:t xml:space="preserve"> roboty budowlane.</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II.1.4) Określenie przedmiotu oraz wielkości lub zakresu zamówienia:</w:t>
      </w:r>
      <w:r w:rsidRPr="003F7AD3">
        <w:rPr>
          <w:rFonts w:ascii="Times New Roman" w:eastAsia="Times New Roman" w:hAnsi="Times New Roman" w:cs="Times New Roman"/>
          <w:sz w:val="24"/>
          <w:szCs w:val="24"/>
          <w:lang w:eastAsia="pl-PL"/>
        </w:rPr>
        <w:t xml:space="preserve"> Przedmiotem zamówienia jest: Przebudowa ulicy K. Szymanowskiego w Koszalinie na odcinku od ul. R. Traugutta do ul. Karłowicza Zakres zamówienia obejmuje przebudowę ulicy K. Szymanowskiego o długości około 291 m, w tym: - przebudowa nawierzchni jezdni, chodników i wjazdów, - budowa nowego oświetlenia, - budowa sieci kanalizacji deszczowej.</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b/>
          <w:bCs/>
          <w:sz w:val="24"/>
          <w:szCs w:val="24"/>
          <w:lang w:eastAsia="pl-PL"/>
        </w:rPr>
      </w:pPr>
      <w:r w:rsidRPr="003F7AD3">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3F7AD3" w:rsidRPr="003F7AD3" w:rsidTr="003F7AD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F7AD3" w:rsidRPr="003F7AD3" w:rsidRDefault="003F7AD3" w:rsidP="003F7AD3">
            <w:pPr>
              <w:spacing w:after="0" w:line="240" w:lineRule="auto"/>
              <w:jc w:val="center"/>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V</w:t>
            </w:r>
          </w:p>
        </w:tc>
        <w:tc>
          <w:tcPr>
            <w:tcW w:w="0" w:type="auto"/>
            <w:vAlign w:val="center"/>
            <w:hideMark/>
          </w:tcPr>
          <w:p w:rsidR="003F7AD3" w:rsidRPr="003F7AD3" w:rsidRDefault="003F7AD3" w:rsidP="003F7AD3">
            <w:pPr>
              <w:spacing w:after="0"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przewiduje się udzielenie zamówień uzupełniających:</w:t>
            </w:r>
          </w:p>
        </w:tc>
      </w:tr>
    </w:tbl>
    <w:p w:rsidR="003F7AD3" w:rsidRPr="003F7AD3" w:rsidRDefault="003F7AD3" w:rsidP="003F7AD3">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Określenie przedmiotu oraz wielkości lub zakresu zamówień uzupełniających</w:t>
      </w:r>
    </w:p>
    <w:p w:rsidR="003F7AD3" w:rsidRPr="003F7AD3" w:rsidRDefault="003F7AD3" w:rsidP="003F7AD3">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ZAMAWIAJĄCY PRZEWIDUJE MOŻLIWOŚĆ UDZIELENIA ZAMÓWIEŃ UZUPEŁNIAJĄCYCH (w trybie zamówień z wolnej ręki na zasadach określonych w art. 67 ust. 1 pkt 6 PZP.) Przedmiotem zamówienia jest: Przebudowa ulicy K. Szymanowskiego w Koszalinie na odcinku od ul. R. Traugutta do ul. Karłowicza Zamówienie uzupełniające obejmować będzie powtórzenie tego samego rodzaju robót objętych przedmiotem zamówienia, tj. : - przebudowa nawierzchni jezdni, chodników i wjazdów, - budowa nowego oświetlenia, - budowa sieci kanalizacji deszczowej.</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II.1.6) Wspólny Słownik Zamówień (CPV):</w:t>
      </w:r>
      <w:r w:rsidRPr="003F7AD3">
        <w:rPr>
          <w:rFonts w:ascii="Times New Roman" w:eastAsia="Times New Roman" w:hAnsi="Times New Roman" w:cs="Times New Roman"/>
          <w:sz w:val="24"/>
          <w:szCs w:val="24"/>
          <w:lang w:eastAsia="pl-PL"/>
        </w:rPr>
        <w:t xml:space="preserve"> 45.23.31.40-9, 45.23.21.30-2, 45.31.10.00-0.</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II.1.7) Czy dopuszcza się złożenie oferty częściowej:</w:t>
      </w:r>
      <w:r w:rsidRPr="003F7AD3">
        <w:rPr>
          <w:rFonts w:ascii="Times New Roman" w:eastAsia="Times New Roman" w:hAnsi="Times New Roman" w:cs="Times New Roman"/>
          <w:sz w:val="24"/>
          <w:szCs w:val="24"/>
          <w:lang w:eastAsia="pl-PL"/>
        </w:rPr>
        <w:t xml:space="preserve"> nie.</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II.1.8) Czy dopuszcza się złożenie oferty wariantowej:</w:t>
      </w:r>
      <w:r w:rsidRPr="003F7AD3">
        <w:rPr>
          <w:rFonts w:ascii="Times New Roman" w:eastAsia="Times New Roman" w:hAnsi="Times New Roman" w:cs="Times New Roman"/>
          <w:sz w:val="24"/>
          <w:szCs w:val="24"/>
          <w:lang w:eastAsia="pl-PL"/>
        </w:rPr>
        <w:t xml:space="preserve"> nie.</w:t>
      </w:r>
    </w:p>
    <w:p w:rsidR="003F7AD3" w:rsidRPr="003F7AD3" w:rsidRDefault="003F7AD3" w:rsidP="003F7AD3">
      <w:pPr>
        <w:spacing w:after="0" w:line="240" w:lineRule="auto"/>
        <w:rPr>
          <w:rFonts w:ascii="Times New Roman" w:eastAsia="Times New Roman" w:hAnsi="Times New Roman" w:cs="Times New Roman"/>
          <w:sz w:val="24"/>
          <w:szCs w:val="24"/>
          <w:lang w:eastAsia="pl-PL"/>
        </w:rPr>
      </w:pP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II.2) CZAS TRWANIA ZAMÓWIENIA LUB TERMIN WYKONANIA:</w:t>
      </w:r>
      <w:r w:rsidRPr="003F7AD3">
        <w:rPr>
          <w:rFonts w:ascii="Times New Roman" w:eastAsia="Times New Roman" w:hAnsi="Times New Roman" w:cs="Times New Roman"/>
          <w:sz w:val="24"/>
          <w:szCs w:val="24"/>
          <w:lang w:eastAsia="pl-PL"/>
        </w:rPr>
        <w:t xml:space="preserve"> Zakończenie: 30.09.2016.</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SEKCJA III: INFORMACJE O CHARAKTERZE PRAWNYM, EKONOMICZNYM, FINANSOWYM I TECHNICZNYM</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III.1) WADIUM</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Informacja na temat wadium:</w:t>
      </w:r>
      <w:r w:rsidRPr="003F7AD3">
        <w:rPr>
          <w:rFonts w:ascii="Times New Roman" w:eastAsia="Times New Roman" w:hAnsi="Times New Roman" w:cs="Times New Roman"/>
          <w:sz w:val="24"/>
          <w:szCs w:val="24"/>
          <w:lang w:eastAsia="pl-PL"/>
        </w:rPr>
        <w:t xml:space="preserve"> ZAMAWIAJĄCY ŻĄDA WNIESIENIA WADIUM NA WARUNKACH OKREŚLONYCH w art. 45 i 46 PZP. 1)Zamawiający żąda od wykonawców wniesienia wadium w wysokości 25 000,00 PLN (słownie: dwadzieścia pięć tysięcy złotych 00/100). 2)Wadium wnosi się przed upływem terminu składania ofert. 3)Wadium według wyboru Wykonawcy może być wniesione w jednej z form określonych w art. 45 ust 6 ustawy - Prawo zamówień publicznych. 4)Wadium wnoszone w pieniądzu należy wpłacić przelewem na rachunek bankowy Zamawiającego mBank S.A. Oddział Szczecin 91 1140 1137 0000 2162 9500 1004. Za datę wniesienia wadium uważa się datę wpływu środków na wskazany rachunek bankowy. 5)Wadium wniesione w innej formie niż pieniężna musi obejmować odpowiedzialność za wszystkie przypadki powodujące zatrzymanie przez Zamawiającego wadium określone w art. 46 ust. 4a i ust. 5 ustawy Prawo Zamówień Publicznych. UWAGA: Zgodnie z zapisami w PZP, w świetle art. 46 ust. 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Ponieważ jest to nowa okoliczność skutkująca zatrzymaniem wadium przez Zamawiającego - gwarant, udzielający wykonawcy gwarancji jest zobowiązany taką okoliczność w wystawianym przez siebie dokumencie przewidzieć. Wadium wniesione w innej formie niż pieniądz należy w oryginale złożyć w Dziale Finansowo - Księgowym ZDM pok.7, natomiast kopię załączyć do oferty. 6)Zamawiający zwróci wadium wszystkim wykonawcom niezwłocznie po wyborze najkorzystniejszej oferty lub unieważnieniu postępowania, z wyjątkiem wykonawcy, którego oferta została wybrana jako najkorzystniejsza, z zastrzeżeniem jak w Uwadze pkt 5 SIWZ. 7)Zamawiający zatrzyma wadium wraz z odsetkami Wykonawcy, którego oferta zostanie wybrana w przypadkach określonych w art. 46 ust. 5 ustawy PZP. 8)Zamawiający żądać będzie ponownego wniesienia wadium w przypadkach i na zasadach określonych w art. 46 ust. 3 ustawy PZP.</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III.2) ZALICZKI</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F7AD3" w:rsidRPr="003F7AD3" w:rsidRDefault="003F7AD3" w:rsidP="003F7AD3">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F7AD3" w:rsidRPr="003F7AD3" w:rsidRDefault="003F7AD3" w:rsidP="003F7AD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Opis sposobu dokonywania oceny spełniania tego warunku</w:t>
      </w:r>
    </w:p>
    <w:p w:rsidR="003F7AD3" w:rsidRPr="003F7AD3" w:rsidRDefault="003F7AD3" w:rsidP="003F7AD3">
      <w:pPr>
        <w:numPr>
          <w:ilvl w:val="1"/>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Zamawiający odstępuje od opisu sposobu dokonania oceny spełnienia warunków w tym zakresie.</w:t>
      </w:r>
    </w:p>
    <w:p w:rsidR="003F7AD3" w:rsidRPr="003F7AD3" w:rsidRDefault="003F7AD3" w:rsidP="003F7AD3">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III.3.2) Wiedza i doświadczenie</w:t>
      </w:r>
    </w:p>
    <w:p w:rsidR="003F7AD3" w:rsidRPr="003F7AD3" w:rsidRDefault="003F7AD3" w:rsidP="003F7AD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Opis sposobu dokonywania oceny spełniania tego warunku</w:t>
      </w:r>
    </w:p>
    <w:p w:rsidR="003F7AD3" w:rsidRPr="003F7AD3" w:rsidRDefault="003F7AD3" w:rsidP="003F7AD3">
      <w:pPr>
        <w:numPr>
          <w:ilvl w:val="1"/>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 xml:space="preserve">Wykonawca winien przedłożyć: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winien wykazać: - min. 2 zadania obejmujące budowę/przebudowę/remont drogi/ulicy klasy min D o długości min 0,2 km każde zadanie; - min. 2 zadania obejmujące budowę/przebudowę oświetlenia drogowego o długości min. 0,2 km każde zadanie, - min. 2 zadania obejmujące budowę/przebudowę sieci kanalizacji deszczowej o długości min. 0,2 km każde zadanie. Zadania można łączyć. Ocena spełniania warunków wymaganych od Wykonawców zostanie dokonana na podstawie analizy żądanych w </w:t>
      </w:r>
      <w:proofErr w:type="spellStart"/>
      <w:r w:rsidRPr="003F7AD3">
        <w:rPr>
          <w:rFonts w:ascii="Times New Roman" w:eastAsia="Times New Roman" w:hAnsi="Times New Roman" w:cs="Times New Roman"/>
          <w:sz w:val="24"/>
          <w:szCs w:val="24"/>
          <w:lang w:eastAsia="pl-PL"/>
        </w:rPr>
        <w:t>siwz</w:t>
      </w:r>
      <w:proofErr w:type="spellEnd"/>
      <w:r w:rsidRPr="003F7AD3">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3F7AD3" w:rsidRPr="003F7AD3" w:rsidRDefault="003F7AD3" w:rsidP="003F7AD3">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III.3.4) Osoby zdolne do wykonania zamówienia</w:t>
      </w:r>
    </w:p>
    <w:p w:rsidR="003F7AD3" w:rsidRPr="003F7AD3" w:rsidRDefault="003F7AD3" w:rsidP="003F7AD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Opis sposobu dokonywania oceny spełniania tego warunku</w:t>
      </w:r>
    </w:p>
    <w:p w:rsidR="003F7AD3" w:rsidRPr="003F7AD3" w:rsidRDefault="003F7AD3" w:rsidP="003F7AD3">
      <w:pPr>
        <w:numPr>
          <w:ilvl w:val="1"/>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Wykonawca winien wykazać minimum: - jedną osobę posiadającą uprawnienia do wykonywania samodzielnych funkcji technicznych w budownictwie, która będzie pełnić przy realizacji tego zamówienia funkcję Kierownika Budowy (uprawnienia do kierowania robotami drogowymi bez ograniczeń); - jedną osobę posiadającą uprawnienia do wykonywania samodzielnych funkcji technicznych w budownictwie, która będzie pełnić przy realizacji tego zamówienia funkcję kierownika robót branży instalacyjnej w zakresie sieci, instalacji i urządzeń elektrycznych i elektroenergetycznych - jedną osobę posiadającą uprawnienia do wykonywania samodzielnych funkcji technicznych w budownictwie, która będzie pełnić przy realizacji tego zamówienia funkcję kierownika robót branży instalacyjnej w zakresie sieci i instalacji sanitarnych. Ocena spełniania warunków wymaganych od Wykonawców zostanie dokonana na podstawie analizy żądanych w </w:t>
      </w:r>
      <w:proofErr w:type="spellStart"/>
      <w:r w:rsidRPr="003F7AD3">
        <w:rPr>
          <w:rFonts w:ascii="Times New Roman" w:eastAsia="Times New Roman" w:hAnsi="Times New Roman" w:cs="Times New Roman"/>
          <w:sz w:val="24"/>
          <w:szCs w:val="24"/>
          <w:lang w:eastAsia="pl-PL"/>
        </w:rPr>
        <w:t>siwz</w:t>
      </w:r>
      <w:proofErr w:type="spellEnd"/>
      <w:r w:rsidRPr="003F7AD3">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3F7AD3" w:rsidRPr="003F7AD3" w:rsidRDefault="003F7AD3" w:rsidP="003F7AD3">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III.3.5) Sytuacja ekonomiczna i finansowa</w:t>
      </w:r>
    </w:p>
    <w:p w:rsidR="003F7AD3" w:rsidRPr="003F7AD3" w:rsidRDefault="003F7AD3" w:rsidP="003F7AD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Opis sposobu dokonywania oceny spełniania tego warunku</w:t>
      </w:r>
    </w:p>
    <w:p w:rsidR="003F7AD3" w:rsidRPr="003F7AD3" w:rsidRDefault="003F7AD3" w:rsidP="003F7AD3">
      <w:pPr>
        <w:numPr>
          <w:ilvl w:val="1"/>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 xml:space="preserve">Informacje banku lub spółdzielczej kasy oszczędnościowo-kredytowej potwierdzająca wysokość posiadanych środków finansowych lub zdolność kredytowa wykonawcy, wystawiona nie wcześniej niż 3 miesiące przed upływem terminu składania ofert albo składania wniosków o dopuszczenie do udziału w postępowaniu o udzielenie zamówienia. Wykonawca musi wykazać: wysokość posiadanych środków finansowych lub zdolność kredytową w wysokości nie mniejszej niż 1.000.000,00 PLN. Wartości podane w dokumentach w walutach innych niż wskazane przez Zamawiającego należy przeliczyć wg średniego kursu NBP na dzień wystawienia dokumentu. Ocena spełniania warunków wymaganych od Wykonawców zostanie dokonana na podstawie analizy żądanych w </w:t>
      </w:r>
      <w:proofErr w:type="spellStart"/>
      <w:r w:rsidRPr="003F7AD3">
        <w:rPr>
          <w:rFonts w:ascii="Times New Roman" w:eastAsia="Times New Roman" w:hAnsi="Times New Roman" w:cs="Times New Roman"/>
          <w:sz w:val="24"/>
          <w:szCs w:val="24"/>
          <w:lang w:eastAsia="pl-PL"/>
        </w:rPr>
        <w:t>siwz</w:t>
      </w:r>
      <w:proofErr w:type="spellEnd"/>
      <w:r w:rsidRPr="003F7AD3">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F7AD3" w:rsidRPr="003F7AD3" w:rsidRDefault="003F7AD3" w:rsidP="003F7AD3">
      <w:pPr>
        <w:numPr>
          <w:ilvl w:val="0"/>
          <w:numId w:val="30"/>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F7AD3" w:rsidRPr="003F7AD3" w:rsidRDefault="003F7AD3" w:rsidP="003F7AD3">
      <w:pPr>
        <w:numPr>
          <w:ilvl w:val="0"/>
          <w:numId w:val="30"/>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F7AD3" w:rsidRPr="003F7AD3" w:rsidRDefault="003F7AD3" w:rsidP="003F7AD3">
      <w:pPr>
        <w:numPr>
          <w:ilvl w:val="0"/>
          <w:numId w:val="30"/>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3F7AD3" w:rsidRPr="003F7AD3" w:rsidRDefault="003F7AD3" w:rsidP="003F7AD3">
      <w:pPr>
        <w:numPr>
          <w:ilvl w:val="0"/>
          <w:numId w:val="30"/>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F7AD3" w:rsidRPr="003F7AD3" w:rsidRDefault="003F7AD3" w:rsidP="003F7AD3">
      <w:pPr>
        <w:numPr>
          <w:ilvl w:val="0"/>
          <w:numId w:val="31"/>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oświadczenie o braku podstaw do wykluczenia;</w:t>
      </w:r>
    </w:p>
    <w:p w:rsidR="003F7AD3" w:rsidRPr="003F7AD3" w:rsidRDefault="003F7AD3" w:rsidP="003F7AD3">
      <w:pPr>
        <w:numPr>
          <w:ilvl w:val="0"/>
          <w:numId w:val="31"/>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F7AD3" w:rsidRPr="003F7AD3" w:rsidRDefault="003F7AD3" w:rsidP="003F7AD3">
      <w:pPr>
        <w:numPr>
          <w:ilvl w:val="0"/>
          <w:numId w:val="31"/>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F7AD3" w:rsidRPr="003F7AD3" w:rsidRDefault="003F7AD3" w:rsidP="003F7AD3">
      <w:pPr>
        <w:numPr>
          <w:ilvl w:val="0"/>
          <w:numId w:val="31"/>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F7AD3" w:rsidRPr="003F7AD3" w:rsidRDefault="003F7AD3" w:rsidP="003F7AD3">
      <w:pPr>
        <w:numPr>
          <w:ilvl w:val="0"/>
          <w:numId w:val="31"/>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III.4.3) Dokumenty podmiotów zagranicznych</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III.4.3.1) dokument wystawiony w kraju, w którym ma siedzibę lub miejsce zamieszkania potwierdzający, że:</w:t>
      </w:r>
    </w:p>
    <w:p w:rsidR="003F7AD3" w:rsidRPr="003F7AD3" w:rsidRDefault="003F7AD3" w:rsidP="003F7AD3">
      <w:pPr>
        <w:numPr>
          <w:ilvl w:val="0"/>
          <w:numId w:val="32"/>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F7AD3" w:rsidRPr="003F7AD3" w:rsidRDefault="003F7AD3" w:rsidP="003F7AD3">
      <w:pPr>
        <w:numPr>
          <w:ilvl w:val="0"/>
          <w:numId w:val="32"/>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III.4.4) Dokumenty dotyczące przynależności do tej samej grupy kapitałowej</w:t>
      </w:r>
    </w:p>
    <w:p w:rsidR="003F7AD3" w:rsidRPr="003F7AD3" w:rsidRDefault="003F7AD3" w:rsidP="003F7AD3">
      <w:pPr>
        <w:numPr>
          <w:ilvl w:val="0"/>
          <w:numId w:val="33"/>
        </w:numPr>
        <w:spacing w:before="100" w:beforeAutospacing="1" w:after="180" w:line="240" w:lineRule="auto"/>
        <w:ind w:right="300"/>
        <w:jc w:val="both"/>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III.6) INNE DOKUMENTY</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Inne dokumenty niewymienione w pkt III.4) albo w pkt III.5)</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Formularz nr 1 (Ofertowy), Formularz nr 2 (Wyceniony przedmiar robót Nr 2.0, 2.1., 2.2, 2.3, 2.4)</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SEKCJA IV: PROCEDURA</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IV.1) TRYB UDZIELENIA ZAMÓWIENIA</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IV.1.1) Tryb udzielenia zamówienia:</w:t>
      </w:r>
      <w:r w:rsidRPr="003F7AD3">
        <w:rPr>
          <w:rFonts w:ascii="Times New Roman" w:eastAsia="Times New Roman" w:hAnsi="Times New Roman" w:cs="Times New Roman"/>
          <w:sz w:val="24"/>
          <w:szCs w:val="24"/>
          <w:lang w:eastAsia="pl-PL"/>
        </w:rPr>
        <w:t xml:space="preserve"> przetarg nieograniczony.</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IV.2) KRYTERIA OCENY OFERT</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 xml:space="preserve">IV.2.1) Kryteria oceny ofert: </w:t>
      </w:r>
      <w:r w:rsidRPr="003F7AD3">
        <w:rPr>
          <w:rFonts w:ascii="Times New Roman" w:eastAsia="Times New Roman" w:hAnsi="Times New Roman" w:cs="Times New Roman"/>
          <w:sz w:val="24"/>
          <w:szCs w:val="24"/>
          <w:lang w:eastAsia="pl-PL"/>
        </w:rPr>
        <w:t>cena oraz inne kryteria związane z przedmiotem zamówienia:</w:t>
      </w:r>
    </w:p>
    <w:p w:rsidR="003F7AD3" w:rsidRPr="003F7AD3" w:rsidRDefault="003F7AD3" w:rsidP="003F7AD3">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1 - Cena - 90</w:t>
      </w:r>
    </w:p>
    <w:p w:rsidR="003F7AD3" w:rsidRPr="003F7AD3" w:rsidRDefault="003F7AD3" w:rsidP="003F7AD3">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2 - Wydłużenie terminu rękojmi - 10</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IV.2.2)</w:t>
      </w:r>
      <w:r w:rsidRPr="003F7AD3">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3F7AD3" w:rsidRPr="003F7AD3" w:rsidTr="003F7AD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F7AD3" w:rsidRPr="003F7AD3" w:rsidRDefault="003F7AD3" w:rsidP="003F7AD3">
            <w:pPr>
              <w:spacing w:after="0" w:line="240" w:lineRule="auto"/>
              <w:jc w:val="center"/>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 </w:t>
            </w:r>
          </w:p>
        </w:tc>
        <w:tc>
          <w:tcPr>
            <w:tcW w:w="0" w:type="auto"/>
            <w:vAlign w:val="center"/>
            <w:hideMark/>
          </w:tcPr>
          <w:p w:rsidR="003F7AD3" w:rsidRPr="003F7AD3" w:rsidRDefault="003F7AD3" w:rsidP="003F7AD3">
            <w:pPr>
              <w:spacing w:after="0"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przeprowadzona będzie aukcja elektroniczna,</w:t>
            </w:r>
            <w:r w:rsidRPr="003F7AD3">
              <w:rPr>
                <w:rFonts w:ascii="Times New Roman" w:eastAsia="Times New Roman" w:hAnsi="Times New Roman" w:cs="Times New Roman"/>
                <w:sz w:val="24"/>
                <w:szCs w:val="24"/>
                <w:lang w:eastAsia="pl-PL"/>
              </w:rPr>
              <w:t xml:space="preserve"> adres strony, na której będzie prowadzona: </w:t>
            </w:r>
          </w:p>
        </w:tc>
      </w:tr>
    </w:tbl>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IV.3) ZMIANA UMOWY</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Dopuszczalne zmiany postanowień umowy oraz określenie warunków zmian</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sz w:val="24"/>
          <w:szCs w:val="24"/>
          <w:lang w:eastAsia="pl-PL"/>
        </w:rPr>
        <w:t xml:space="preserve">1. Umowa może ulec zmianie w przypadkach: a)opóźnienia w przekazaniu terenu robót, b)oczekiwania Wykonawcy na niezbędne opinie, decyzje administracyjne, c)przedłużenia procedury w sprawie udzielenia zamówienia publicznego, d)opóźnienia spowodowane uwarunkowaniami społecznymi (protesty, listy, petycje, itp.), e)konieczności prowadzenia uzgodnień z właścicielami urządzeń obcych oraz właścicielami nieruchomości, f)opóźnienia wynikające z konieczności wykonania przez przedsiębiorstwa przesyłowe robót dotyczących infrastruktury </w:t>
      </w:r>
      <w:proofErr w:type="spellStart"/>
      <w:r w:rsidRPr="003F7AD3">
        <w:rPr>
          <w:rFonts w:ascii="Times New Roman" w:eastAsia="Times New Roman" w:hAnsi="Times New Roman" w:cs="Times New Roman"/>
          <w:sz w:val="24"/>
          <w:szCs w:val="24"/>
          <w:lang w:eastAsia="pl-PL"/>
        </w:rPr>
        <w:t>niedrogowej</w:t>
      </w:r>
      <w:proofErr w:type="spellEnd"/>
      <w:r w:rsidRPr="003F7AD3">
        <w:rPr>
          <w:rFonts w:ascii="Times New Roman" w:eastAsia="Times New Roman" w:hAnsi="Times New Roman" w:cs="Times New Roman"/>
          <w:sz w:val="24"/>
          <w:szCs w:val="24"/>
          <w:lang w:eastAsia="pl-PL"/>
        </w:rPr>
        <w:t>, g)wystąpienia warunków geotechnicznych, których nie można było przewidzieć w chwili udzielenia zamówienia, h)wystąpienia niesprzyjających warunków atmosferycznych, i)wystąpienia wykopalisk, niewybuchów oraz okoliczności związanych z ochroną środowiska uniemożliwiających wykonywanie robót, j)działania sił natury, uznanych za stan klęski żywiołowej, k)zmiany technologii wykonywanych robót, zmiany materiałów oraz wykonania robót zamiennych, zmian w dokumentacji projektowej, l)wykonania poleceń z § 10 ust. 1 pkt 1-4, jeżeli skutki tych poleceń będą wpływać na termin zakończenia robót lub stanowić będą zmiany wynagrodzenia, m)działania siły wyższej w rozumieniu przepisów Kodeksu Cywilnego, n)wystąpienia zamówień dodatkowych, koniecznych do wykonania i niemożliwych wcześniej do przewidzenia w rozumieniu art. 67 ust. 1 pkt 5 ustawy - Prawo zamówień publicznych, którego realizacja będzie miała wpływ na termin wykonania przedmiotu umowy; o)zmiany redakcyjne umowy, przy czym zmiany te mogą polegać m.in. na zmianie tytułu projektu przez dostosowanie nomenklatury do faktycznego zakresu prac realizowanych na podstawie niniejszej umowy, w odniesieniu do pojęć zgodnych z odpowiednimi przepisami prawa, p)zmianie uległy przepisy prawne istotne dla realizacji przedmiotu umowy; q)zmiana adresu/siedziby Zamawiającego/Wykonawcy oraz innych danych ujawnionych w rejestrach publicznych, 2. Zmiana terminu zakończenia przedmiotu umowy nie powoduje powstania dodatkowych roszczeń ze strony Wykonawcy wobec Zamawiającego. 3. 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 4. Zamawiający dopuszcza zmianę maksymalnego wynagrodzenia określonego w § 8 ust. 2 Umowy.</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IV.4) INFORMACJE ADMINISTRACYJNE</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IV.4.1)</w:t>
      </w:r>
      <w:r w:rsidRPr="003F7AD3">
        <w:rPr>
          <w:rFonts w:ascii="Times New Roman" w:eastAsia="Times New Roman" w:hAnsi="Times New Roman" w:cs="Times New Roman"/>
          <w:sz w:val="24"/>
          <w:szCs w:val="24"/>
          <w:lang w:eastAsia="pl-PL"/>
        </w:rPr>
        <w:t> </w:t>
      </w:r>
      <w:r w:rsidRPr="003F7AD3">
        <w:rPr>
          <w:rFonts w:ascii="Times New Roman" w:eastAsia="Times New Roman" w:hAnsi="Times New Roman" w:cs="Times New Roman"/>
          <w:b/>
          <w:bCs/>
          <w:sz w:val="24"/>
          <w:szCs w:val="24"/>
          <w:lang w:eastAsia="pl-PL"/>
        </w:rPr>
        <w:t>Adres strony internetowej, na której jest dostępna specyfikacja istotnych warunków zamówienia:</w:t>
      </w:r>
      <w:r w:rsidRPr="003F7AD3">
        <w:rPr>
          <w:rFonts w:ascii="Times New Roman" w:eastAsia="Times New Roman" w:hAnsi="Times New Roman" w:cs="Times New Roman"/>
          <w:sz w:val="24"/>
          <w:szCs w:val="24"/>
          <w:lang w:eastAsia="pl-PL"/>
        </w:rPr>
        <w:t xml:space="preserve"> zdm.koszalin.bip.net.pl</w:t>
      </w:r>
      <w:r w:rsidRPr="003F7AD3">
        <w:rPr>
          <w:rFonts w:ascii="Times New Roman" w:eastAsia="Times New Roman" w:hAnsi="Times New Roman" w:cs="Times New Roman"/>
          <w:sz w:val="24"/>
          <w:szCs w:val="24"/>
          <w:lang w:eastAsia="pl-PL"/>
        </w:rPr>
        <w:br/>
      </w:r>
      <w:r w:rsidRPr="003F7AD3">
        <w:rPr>
          <w:rFonts w:ascii="Times New Roman" w:eastAsia="Times New Roman" w:hAnsi="Times New Roman" w:cs="Times New Roman"/>
          <w:b/>
          <w:bCs/>
          <w:sz w:val="24"/>
          <w:szCs w:val="24"/>
          <w:lang w:eastAsia="pl-PL"/>
        </w:rPr>
        <w:t>Specyfikację istotnych warunków zamówienia można uzyskać pod adresem:</w:t>
      </w:r>
      <w:r w:rsidRPr="003F7AD3">
        <w:rPr>
          <w:rFonts w:ascii="Times New Roman" w:eastAsia="Times New Roman" w:hAnsi="Times New Roman" w:cs="Times New Roman"/>
          <w:sz w:val="24"/>
          <w:szCs w:val="24"/>
          <w:lang w:eastAsia="pl-PL"/>
        </w:rPr>
        <w:t xml:space="preserve"> Zarząd Dróg Miejskich w Koszalinie, ul. Połczyńska 24, 75-815 Koszalin.</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IV.4.4) Termin składania wniosków o dopuszczenie do udziału w postępowaniu lub ofert:</w:t>
      </w:r>
      <w:r w:rsidRPr="003F7AD3">
        <w:rPr>
          <w:rFonts w:ascii="Times New Roman" w:eastAsia="Times New Roman" w:hAnsi="Times New Roman" w:cs="Times New Roman"/>
          <w:sz w:val="24"/>
          <w:szCs w:val="24"/>
          <w:lang w:eastAsia="pl-PL"/>
        </w:rPr>
        <w:t xml:space="preserve"> 16.03.2016 godzina 10:00, miejsce: Zarząd Dróg Miejskich w Koszalinie, ul. Połczyńska 24, 75-815 Koszalin (SEKRETARIAT).</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IV.4.5) Termin związania ofertą:</w:t>
      </w:r>
      <w:r w:rsidRPr="003F7AD3">
        <w:rPr>
          <w:rFonts w:ascii="Times New Roman" w:eastAsia="Times New Roman" w:hAnsi="Times New Roman" w:cs="Times New Roman"/>
          <w:sz w:val="24"/>
          <w:szCs w:val="24"/>
          <w:lang w:eastAsia="pl-PL"/>
        </w:rPr>
        <w:t xml:space="preserve"> okres w dniach: 30 (od ostatecznego terminu składania ofert).</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3F7AD3">
        <w:rPr>
          <w:rFonts w:ascii="Times New Roman" w:eastAsia="Times New Roman" w:hAnsi="Times New Roman" w:cs="Times New Roman"/>
          <w:sz w:val="24"/>
          <w:szCs w:val="24"/>
          <w:lang w:eastAsia="pl-PL"/>
        </w:rPr>
        <w:t xml:space="preserve"> nie dotyczy.</w:t>
      </w:r>
    </w:p>
    <w:p w:rsidR="003F7AD3" w:rsidRPr="003F7AD3" w:rsidRDefault="003F7AD3" w:rsidP="003F7AD3">
      <w:pPr>
        <w:spacing w:before="100" w:beforeAutospacing="1" w:after="100" w:afterAutospacing="1" w:line="240" w:lineRule="auto"/>
        <w:rPr>
          <w:rFonts w:ascii="Times New Roman" w:eastAsia="Times New Roman" w:hAnsi="Times New Roman" w:cs="Times New Roman"/>
          <w:sz w:val="24"/>
          <w:szCs w:val="24"/>
          <w:lang w:eastAsia="pl-PL"/>
        </w:rPr>
      </w:pPr>
      <w:r w:rsidRPr="003F7AD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F7AD3">
        <w:rPr>
          <w:rFonts w:ascii="Times New Roman" w:eastAsia="Times New Roman" w:hAnsi="Times New Roman" w:cs="Times New Roman"/>
          <w:sz w:val="24"/>
          <w:szCs w:val="24"/>
          <w:lang w:eastAsia="pl-PL"/>
        </w:rPr>
        <w:t>nie</w:t>
      </w:r>
    </w:p>
    <w:p w:rsidR="00053AF1" w:rsidRPr="00F52965" w:rsidRDefault="00053AF1" w:rsidP="00F52965">
      <w:bookmarkStart w:id="0" w:name="_GoBack"/>
      <w:bookmarkEnd w:id="0"/>
    </w:p>
    <w:sectPr w:rsidR="00053AF1" w:rsidRPr="00F52965"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E5A1E"/>
    <w:multiLevelType w:val="multilevel"/>
    <w:tmpl w:val="CE5E9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921A2B"/>
    <w:multiLevelType w:val="multilevel"/>
    <w:tmpl w:val="28D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632F8"/>
    <w:multiLevelType w:val="multilevel"/>
    <w:tmpl w:val="287C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CC3569"/>
    <w:multiLevelType w:val="multilevel"/>
    <w:tmpl w:val="6BC8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084ABD"/>
    <w:multiLevelType w:val="multilevel"/>
    <w:tmpl w:val="E9AA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925B62"/>
    <w:multiLevelType w:val="multilevel"/>
    <w:tmpl w:val="348A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254295"/>
    <w:multiLevelType w:val="multilevel"/>
    <w:tmpl w:val="0128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F76573"/>
    <w:multiLevelType w:val="multilevel"/>
    <w:tmpl w:val="80A8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7"/>
  </w:num>
  <w:num w:numId="3">
    <w:abstractNumId w:val="7"/>
  </w:num>
  <w:num w:numId="4">
    <w:abstractNumId w:val="2"/>
  </w:num>
  <w:num w:numId="5">
    <w:abstractNumId w:val="0"/>
  </w:num>
  <w:num w:numId="6">
    <w:abstractNumId w:val="12"/>
  </w:num>
  <w:num w:numId="7">
    <w:abstractNumId w:val="18"/>
  </w:num>
  <w:num w:numId="8">
    <w:abstractNumId w:val="4"/>
  </w:num>
  <w:num w:numId="9">
    <w:abstractNumId w:val="3"/>
  </w:num>
  <w:num w:numId="10">
    <w:abstractNumId w:val="6"/>
  </w:num>
  <w:num w:numId="11">
    <w:abstractNumId w:val="8"/>
  </w:num>
  <w:num w:numId="12">
    <w:abstractNumId w:val="30"/>
  </w:num>
  <w:num w:numId="13">
    <w:abstractNumId w:val="29"/>
  </w:num>
  <w:num w:numId="14">
    <w:abstractNumId w:val="14"/>
  </w:num>
  <w:num w:numId="15">
    <w:abstractNumId w:val="21"/>
  </w:num>
  <w:num w:numId="16">
    <w:abstractNumId w:val="17"/>
  </w:num>
  <w:num w:numId="17">
    <w:abstractNumId w:val="13"/>
  </w:num>
  <w:num w:numId="18">
    <w:abstractNumId w:val="5"/>
  </w:num>
  <w:num w:numId="19">
    <w:abstractNumId w:val="19"/>
  </w:num>
  <w:num w:numId="20">
    <w:abstractNumId w:val="28"/>
  </w:num>
  <w:num w:numId="21">
    <w:abstractNumId w:val="22"/>
  </w:num>
  <w:num w:numId="22">
    <w:abstractNumId w:val="31"/>
  </w:num>
  <w:num w:numId="23">
    <w:abstractNumId w:val="16"/>
  </w:num>
  <w:num w:numId="24">
    <w:abstractNumId w:val="1"/>
  </w:num>
  <w:num w:numId="25">
    <w:abstractNumId w:val="25"/>
  </w:num>
  <w:num w:numId="26">
    <w:abstractNumId w:val="9"/>
  </w:num>
  <w:num w:numId="27">
    <w:abstractNumId w:val="23"/>
  </w:num>
  <w:num w:numId="28">
    <w:abstractNumId w:val="24"/>
  </w:num>
  <w:num w:numId="29">
    <w:abstractNumId w:val="11"/>
  </w:num>
  <w:num w:numId="30">
    <w:abstractNumId w:val="15"/>
  </w:num>
  <w:num w:numId="31">
    <w:abstractNumId w:val="26"/>
  </w:num>
  <w:num w:numId="32">
    <w:abstractNumId w:val="20"/>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3F7AD3"/>
    <w:rsid w:val="00534AB4"/>
    <w:rsid w:val="00573CE7"/>
    <w:rsid w:val="00793114"/>
    <w:rsid w:val="00C138AA"/>
    <w:rsid w:val="00F52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69823">
      <w:bodyDiv w:val="1"/>
      <w:marLeft w:val="0"/>
      <w:marRight w:val="0"/>
      <w:marTop w:val="0"/>
      <w:marBottom w:val="0"/>
      <w:divBdr>
        <w:top w:val="none" w:sz="0" w:space="0" w:color="auto"/>
        <w:left w:val="none" w:sz="0" w:space="0" w:color="auto"/>
        <w:bottom w:val="none" w:sz="0" w:space="0" w:color="auto"/>
        <w:right w:val="none" w:sz="0" w:space="0" w:color="auto"/>
      </w:divBdr>
      <w:divsChild>
        <w:div w:id="902450771">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2636</Words>
  <Characters>15822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7</cp:revision>
  <dcterms:created xsi:type="dcterms:W3CDTF">2015-01-29T07:24:00Z</dcterms:created>
  <dcterms:modified xsi:type="dcterms:W3CDTF">2016-02-29T09:10:00Z</dcterms:modified>
</cp:coreProperties>
</file>